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7E1E9E" w:rsidRPr="007E1E9E" w14:paraId="153D2C4C" w14:textId="77777777" w:rsidTr="00BD29B2">
        <w:trPr>
          <w:trHeight w:val="840"/>
        </w:trPr>
        <w:tc>
          <w:tcPr>
            <w:tcW w:w="2430" w:type="dxa"/>
          </w:tcPr>
          <w:p w14:paraId="68C98EC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BAFCF9C" wp14:editId="72BC589B">
                  <wp:extent cx="1181100" cy="523876"/>
                  <wp:effectExtent l="0" t="0" r="0" b="9525"/>
                  <wp:docPr id="832647041" name="Picture 2" descr="JJC Logo Primary_blac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177773A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2020-2021 Completion Guide</w:t>
            </w:r>
          </w:p>
          <w:p w14:paraId="5C9CEE8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AAS</w:t>
            </w:r>
            <w:r w:rsidRPr="007E1E9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in Paralegal Studies</w:t>
            </w:r>
          </w:p>
          <w:p w14:paraId="0B77FD4D" w14:textId="2328D3B0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ICCB Approved Total Program Hours: </w:t>
            </w:r>
            <w:r w:rsidR="00BE0C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7E1E9E" w:rsidRPr="007E1E9E" w14:paraId="1C7243AA" w14:textId="77777777" w:rsidTr="00BD29B2">
        <w:tc>
          <w:tcPr>
            <w:tcW w:w="2430" w:type="dxa"/>
          </w:tcPr>
          <w:p w14:paraId="66D9115C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8509" w:type="dxa"/>
          </w:tcPr>
          <w:p w14:paraId="307BE7A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7E1E9E" w:rsidRPr="007E1E9E" w14:paraId="0C1AC587" w14:textId="77777777" w:rsidTr="00BD29B2">
        <w:tc>
          <w:tcPr>
            <w:tcW w:w="2430" w:type="dxa"/>
          </w:tcPr>
          <w:p w14:paraId="669A965D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5387642C" w14:textId="77777777" w:rsidR="007E1E9E" w:rsidRPr="007E1E9E" w:rsidRDefault="007E1E9E" w:rsidP="007E1E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7A1881D7" w14:textId="77777777" w:rsidR="007E1E9E" w:rsidRPr="007E1E9E" w:rsidRDefault="007E1E9E" w:rsidP="007E1E9E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rFonts w:ascii="Calibri" w:eastAsia="Calibri" w:hAnsi="Calibri" w:cs="Times New Roman"/>
          <w:b/>
          <w:sz w:val="20"/>
          <w:szCs w:val="20"/>
        </w:rPr>
      </w:pPr>
      <w:r w:rsidRPr="007E1E9E">
        <w:rPr>
          <w:rFonts w:ascii="Calibri" w:eastAsia="Calibri" w:hAnsi="Calibri" w:cs="Times New Roman"/>
          <w:b/>
          <w:sz w:val="20"/>
          <w:szCs w:val="20"/>
        </w:rPr>
        <w:t>T= Traditional</w:t>
      </w:r>
      <w:r w:rsidRPr="007E1E9E">
        <w:rPr>
          <w:rFonts w:ascii="Calibri" w:eastAsia="Calibri" w:hAnsi="Calibri" w:cs="Times New Roman"/>
          <w:b/>
          <w:sz w:val="20"/>
          <w:szCs w:val="20"/>
        </w:rPr>
        <w:tab/>
        <w:t>H = Hybrid</w:t>
      </w:r>
      <w:r w:rsidRPr="007E1E9E">
        <w:rPr>
          <w:rFonts w:ascii="Calibri" w:eastAsia="Calibri" w:hAnsi="Calibri" w:cs="Times New Roman"/>
          <w:b/>
          <w:sz w:val="20"/>
          <w:szCs w:val="20"/>
        </w:rPr>
        <w:tab/>
        <w:t>W = Web</w:t>
      </w:r>
    </w:p>
    <w:tbl>
      <w:tblPr>
        <w:tblStyle w:val="TableGrid1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7E1E9E" w:rsidRPr="007E1E9E" w14:paraId="60F7AFFC" w14:textId="77777777" w:rsidTr="00BD29B2">
        <w:tc>
          <w:tcPr>
            <w:tcW w:w="10944" w:type="dxa"/>
            <w:gridSpan w:val="7"/>
          </w:tcPr>
          <w:p w14:paraId="1939FEF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First Semester</w:t>
            </w:r>
          </w:p>
        </w:tc>
      </w:tr>
      <w:tr w:rsidR="007E1E9E" w:rsidRPr="007E1E9E" w14:paraId="53478460" w14:textId="77777777" w:rsidTr="00BD29B2">
        <w:tc>
          <w:tcPr>
            <w:tcW w:w="1525" w:type="dxa"/>
            <w:vAlign w:val="bottom"/>
          </w:tcPr>
          <w:p w14:paraId="1927375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10836B9D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1CC41970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2A10A86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656" w:type="dxa"/>
            <w:vAlign w:val="bottom"/>
          </w:tcPr>
          <w:p w14:paraId="5C18E1D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419CC2F5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35F0004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7E1E9E" w:rsidRPr="007E1E9E" w14:paraId="32A8EDE9" w14:textId="77777777" w:rsidTr="00BD29B2">
        <w:tc>
          <w:tcPr>
            <w:tcW w:w="1525" w:type="dxa"/>
            <w:vAlign w:val="center"/>
          </w:tcPr>
          <w:p w14:paraId="79AE35E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2B56053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1E13721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B0CA50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/H/W</w:t>
            </w:r>
          </w:p>
        </w:tc>
        <w:tc>
          <w:tcPr>
            <w:tcW w:w="2656" w:type="dxa"/>
            <w:vAlign w:val="center"/>
          </w:tcPr>
          <w:p w14:paraId="5F242B7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9A3CB4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BB8FC0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6EAD066B" w14:textId="77777777" w:rsidTr="00BD29B2">
        <w:tc>
          <w:tcPr>
            <w:tcW w:w="1525" w:type="dxa"/>
            <w:vAlign w:val="center"/>
          </w:tcPr>
          <w:p w14:paraId="15BBD00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SCI 101 or 102</w:t>
            </w:r>
          </w:p>
        </w:tc>
        <w:tc>
          <w:tcPr>
            <w:tcW w:w="2670" w:type="dxa"/>
            <w:vAlign w:val="center"/>
          </w:tcPr>
          <w:p w14:paraId="612746F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American National Government</w:t>
            </w:r>
          </w:p>
        </w:tc>
        <w:tc>
          <w:tcPr>
            <w:tcW w:w="710" w:type="dxa"/>
            <w:vAlign w:val="center"/>
          </w:tcPr>
          <w:p w14:paraId="3ADB8AE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136D0A8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/H/W</w:t>
            </w:r>
          </w:p>
        </w:tc>
        <w:tc>
          <w:tcPr>
            <w:tcW w:w="2656" w:type="dxa"/>
            <w:vAlign w:val="center"/>
          </w:tcPr>
          <w:p w14:paraId="5939968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15005A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5F54D8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4B0B204" w14:textId="77777777" w:rsidTr="00BD29B2">
        <w:tc>
          <w:tcPr>
            <w:tcW w:w="1525" w:type="dxa"/>
            <w:vAlign w:val="center"/>
          </w:tcPr>
          <w:p w14:paraId="7EDC1BC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PLS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670" w:type="dxa"/>
            <w:vAlign w:val="center"/>
          </w:tcPr>
          <w:p w14:paraId="5D2354B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 to Paralegal Studies</w:t>
            </w:r>
          </w:p>
        </w:tc>
        <w:tc>
          <w:tcPr>
            <w:tcW w:w="710" w:type="dxa"/>
            <w:vAlign w:val="center"/>
          </w:tcPr>
          <w:p w14:paraId="2F76218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1F166E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050669F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21CEB3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A78BB2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0B0B7ACB" w14:textId="77777777" w:rsidTr="00BD29B2">
        <w:tc>
          <w:tcPr>
            <w:tcW w:w="1525" w:type="dxa"/>
            <w:vAlign w:val="center"/>
          </w:tcPr>
          <w:p w14:paraId="19AA1E0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PLS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  <w:vAlign w:val="center"/>
          </w:tcPr>
          <w:p w14:paraId="2E4F56A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Legal Documents</w:t>
            </w:r>
          </w:p>
        </w:tc>
        <w:tc>
          <w:tcPr>
            <w:tcW w:w="710" w:type="dxa"/>
            <w:vAlign w:val="center"/>
          </w:tcPr>
          <w:p w14:paraId="34BB0EA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072E881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F27CF9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554C48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003561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72DE36B2" w14:textId="77777777" w:rsidTr="00BD29B2">
        <w:tc>
          <w:tcPr>
            <w:tcW w:w="1525" w:type="dxa"/>
            <w:vAlign w:val="center"/>
          </w:tcPr>
          <w:p w14:paraId="5272729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LENF 103</w:t>
            </w:r>
          </w:p>
        </w:tc>
        <w:tc>
          <w:tcPr>
            <w:tcW w:w="2670" w:type="dxa"/>
            <w:vAlign w:val="center"/>
          </w:tcPr>
          <w:p w14:paraId="0BA2270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Criminal Law</w:t>
            </w:r>
          </w:p>
        </w:tc>
        <w:tc>
          <w:tcPr>
            <w:tcW w:w="710" w:type="dxa"/>
            <w:vAlign w:val="center"/>
          </w:tcPr>
          <w:p w14:paraId="66C0F9A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14369D5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T/W/H</w:t>
            </w:r>
          </w:p>
        </w:tc>
        <w:tc>
          <w:tcPr>
            <w:tcW w:w="2656" w:type="dxa"/>
            <w:vAlign w:val="center"/>
          </w:tcPr>
          <w:p w14:paraId="0E3FD1E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163571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B10E99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BD93775" w14:textId="77777777" w:rsidTr="00BD29B2">
        <w:tc>
          <w:tcPr>
            <w:tcW w:w="1525" w:type="dxa"/>
          </w:tcPr>
          <w:p w14:paraId="51E539A2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1E0D623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0983F83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26D57D3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30914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D42076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923574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2D9A8B0" w14:textId="77777777" w:rsidTr="00BD29B2">
        <w:tc>
          <w:tcPr>
            <w:tcW w:w="1525" w:type="dxa"/>
          </w:tcPr>
          <w:p w14:paraId="3731618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7C365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98FF8D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34A59C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661E81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5110C2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0AFEB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29405B" w14:textId="77777777" w:rsidR="007E1E9E" w:rsidRPr="007E1E9E" w:rsidRDefault="007E1E9E" w:rsidP="007E1E9E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7E1E9E" w:rsidRPr="007E1E9E" w14:paraId="0E084134" w14:textId="77777777" w:rsidTr="00BD29B2">
        <w:tc>
          <w:tcPr>
            <w:tcW w:w="10980" w:type="dxa"/>
            <w:gridSpan w:val="7"/>
          </w:tcPr>
          <w:p w14:paraId="6096A36C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Second Semester</w:t>
            </w:r>
          </w:p>
        </w:tc>
      </w:tr>
      <w:tr w:rsidR="007E1E9E" w:rsidRPr="007E1E9E" w14:paraId="048A31A5" w14:textId="77777777" w:rsidTr="00BD29B2">
        <w:tc>
          <w:tcPr>
            <w:tcW w:w="1530" w:type="dxa"/>
            <w:vAlign w:val="bottom"/>
          </w:tcPr>
          <w:p w14:paraId="6DBA1FA3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185C8F7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31F8038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12ABEFD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691DD65C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38B588E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2751B49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7E1E9E" w:rsidRPr="007E1E9E" w14:paraId="703DB490" w14:textId="77777777" w:rsidTr="00BD29B2">
        <w:tc>
          <w:tcPr>
            <w:tcW w:w="1530" w:type="dxa"/>
            <w:vAlign w:val="center"/>
          </w:tcPr>
          <w:p w14:paraId="449F352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 101</w:t>
            </w:r>
          </w:p>
        </w:tc>
        <w:tc>
          <w:tcPr>
            <w:tcW w:w="2650" w:type="dxa"/>
            <w:vAlign w:val="center"/>
          </w:tcPr>
          <w:p w14:paraId="2AC7B59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Speech Communications</w:t>
            </w:r>
          </w:p>
        </w:tc>
        <w:tc>
          <w:tcPr>
            <w:tcW w:w="710" w:type="dxa"/>
            <w:vAlign w:val="center"/>
          </w:tcPr>
          <w:p w14:paraId="4A8E758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640097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/W</w:t>
            </w:r>
          </w:p>
        </w:tc>
        <w:tc>
          <w:tcPr>
            <w:tcW w:w="2520" w:type="dxa"/>
            <w:vAlign w:val="center"/>
          </w:tcPr>
          <w:p w14:paraId="71B92939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6F529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121E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2D922B28" w14:textId="77777777" w:rsidTr="00BD29B2">
        <w:tc>
          <w:tcPr>
            <w:tcW w:w="1530" w:type="dxa"/>
            <w:vAlign w:val="center"/>
          </w:tcPr>
          <w:p w14:paraId="0A44F3D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HIL 103</w:t>
            </w:r>
          </w:p>
        </w:tc>
        <w:tc>
          <w:tcPr>
            <w:tcW w:w="2650" w:type="dxa"/>
            <w:vAlign w:val="center"/>
          </w:tcPr>
          <w:p w14:paraId="124C79B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Ethics</w:t>
            </w:r>
          </w:p>
        </w:tc>
        <w:tc>
          <w:tcPr>
            <w:tcW w:w="710" w:type="dxa"/>
            <w:vAlign w:val="center"/>
          </w:tcPr>
          <w:p w14:paraId="1AE65B2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1244338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D7875C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4B9A6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6E467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2C0E82C" w14:textId="77777777" w:rsidTr="00BD29B2">
        <w:tc>
          <w:tcPr>
            <w:tcW w:w="1530" w:type="dxa"/>
            <w:vAlign w:val="center"/>
          </w:tcPr>
          <w:p w14:paraId="5B8E74F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105</w:t>
            </w:r>
          </w:p>
        </w:tc>
        <w:tc>
          <w:tcPr>
            <w:tcW w:w="2650" w:type="dxa"/>
            <w:vAlign w:val="center"/>
          </w:tcPr>
          <w:p w14:paraId="032A4D5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Legal Research and Writing I</w:t>
            </w:r>
          </w:p>
        </w:tc>
        <w:tc>
          <w:tcPr>
            <w:tcW w:w="710" w:type="dxa"/>
            <w:vAlign w:val="center"/>
          </w:tcPr>
          <w:p w14:paraId="08E52CF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AFAC1F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60F0277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25FB3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23F6D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77BDD1F3" w14:textId="77777777" w:rsidTr="00BD29B2">
        <w:tc>
          <w:tcPr>
            <w:tcW w:w="1530" w:type="dxa"/>
            <w:vAlign w:val="center"/>
          </w:tcPr>
          <w:p w14:paraId="4D97D2E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PLS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2650" w:type="dxa"/>
            <w:vAlign w:val="center"/>
          </w:tcPr>
          <w:p w14:paraId="54839A0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Civil Litigation</w:t>
            </w:r>
          </w:p>
        </w:tc>
        <w:tc>
          <w:tcPr>
            <w:tcW w:w="710" w:type="dxa"/>
            <w:vAlign w:val="center"/>
          </w:tcPr>
          <w:p w14:paraId="57B7CBE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4116A8A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D50BD9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857F0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66119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3F8531A7" w14:textId="77777777" w:rsidTr="00BD29B2">
        <w:tc>
          <w:tcPr>
            <w:tcW w:w="1530" w:type="dxa"/>
            <w:vAlign w:val="center"/>
          </w:tcPr>
          <w:p w14:paraId="482C606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PLS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2650" w:type="dxa"/>
            <w:vAlign w:val="center"/>
          </w:tcPr>
          <w:p w14:paraId="697AEC1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710" w:type="dxa"/>
            <w:vAlign w:val="center"/>
          </w:tcPr>
          <w:p w14:paraId="2BC1042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26CA24E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3F6F46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0C0E7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945B7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6ECDF99C" w14:textId="77777777" w:rsidTr="00BD29B2">
        <w:tc>
          <w:tcPr>
            <w:tcW w:w="1530" w:type="dxa"/>
          </w:tcPr>
          <w:p w14:paraId="73CEBCA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D27CBC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5AC14FD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4521781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09345E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2AD97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E5392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25CF0F8D" w14:textId="77777777" w:rsidTr="00BD29B2">
        <w:tc>
          <w:tcPr>
            <w:tcW w:w="1530" w:type="dxa"/>
          </w:tcPr>
          <w:p w14:paraId="6EEDC63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2D9FF3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21266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2CBA24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1C40E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F2949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3C3BCD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94532A" w14:textId="77777777" w:rsidR="007E1E9E" w:rsidRPr="007E1E9E" w:rsidRDefault="007E1E9E" w:rsidP="007E1E9E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7E1E9E" w:rsidRPr="007E1E9E" w14:paraId="13D248B1" w14:textId="77777777" w:rsidTr="00BD29B2">
        <w:tc>
          <w:tcPr>
            <w:tcW w:w="10980" w:type="dxa"/>
            <w:gridSpan w:val="7"/>
          </w:tcPr>
          <w:p w14:paraId="3C473BE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Third Semester</w:t>
            </w:r>
          </w:p>
        </w:tc>
      </w:tr>
      <w:tr w:rsidR="007E1E9E" w:rsidRPr="007E1E9E" w14:paraId="1CEE467E" w14:textId="77777777" w:rsidTr="00BD29B2">
        <w:tc>
          <w:tcPr>
            <w:tcW w:w="1530" w:type="dxa"/>
            <w:vAlign w:val="bottom"/>
          </w:tcPr>
          <w:p w14:paraId="053B6920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533C944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5611C66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02F5505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1818A55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048B3B13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6C65EAD1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7E1E9E" w:rsidRPr="007E1E9E" w14:paraId="6E66D2F8" w14:textId="77777777" w:rsidTr="00BD29B2">
        <w:tc>
          <w:tcPr>
            <w:tcW w:w="1530" w:type="dxa"/>
            <w:vAlign w:val="center"/>
          </w:tcPr>
          <w:p w14:paraId="7C131F4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MTH 127</w:t>
            </w:r>
          </w:p>
        </w:tc>
        <w:tc>
          <w:tcPr>
            <w:tcW w:w="2637" w:type="dxa"/>
            <w:vAlign w:val="center"/>
          </w:tcPr>
          <w:p w14:paraId="04A38F8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Math for General Education</w:t>
            </w:r>
          </w:p>
        </w:tc>
        <w:tc>
          <w:tcPr>
            <w:tcW w:w="710" w:type="dxa"/>
            <w:vAlign w:val="center"/>
          </w:tcPr>
          <w:p w14:paraId="11C70D3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1C5377B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92359F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C3EB64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CE3134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FB0E46F" w14:textId="77777777" w:rsidTr="00BD29B2">
        <w:tc>
          <w:tcPr>
            <w:tcW w:w="1530" w:type="dxa"/>
            <w:vAlign w:val="center"/>
          </w:tcPr>
          <w:p w14:paraId="79B867E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SOC 290</w:t>
            </w:r>
          </w:p>
        </w:tc>
        <w:tc>
          <w:tcPr>
            <w:tcW w:w="2637" w:type="dxa"/>
            <w:vAlign w:val="center"/>
          </w:tcPr>
          <w:p w14:paraId="32780EC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Cultural Diversity</w:t>
            </w:r>
          </w:p>
        </w:tc>
        <w:tc>
          <w:tcPr>
            <w:tcW w:w="710" w:type="dxa"/>
            <w:vAlign w:val="center"/>
          </w:tcPr>
          <w:p w14:paraId="42DB786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8A6E34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T/W/H</w:t>
            </w:r>
          </w:p>
        </w:tc>
        <w:tc>
          <w:tcPr>
            <w:tcW w:w="2608" w:type="dxa"/>
            <w:vAlign w:val="center"/>
          </w:tcPr>
          <w:p w14:paraId="356A0F2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0D44ED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BE0873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087033DE" w14:textId="77777777" w:rsidTr="00BD29B2">
        <w:trPr>
          <w:trHeight w:val="224"/>
        </w:trPr>
        <w:tc>
          <w:tcPr>
            <w:tcW w:w="1530" w:type="dxa"/>
            <w:vAlign w:val="center"/>
          </w:tcPr>
          <w:p w14:paraId="203855C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150</w:t>
            </w:r>
          </w:p>
        </w:tc>
        <w:tc>
          <w:tcPr>
            <w:tcW w:w="2637" w:type="dxa"/>
            <w:vAlign w:val="center"/>
          </w:tcPr>
          <w:p w14:paraId="2C3FC33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Torts</w:t>
            </w:r>
          </w:p>
        </w:tc>
        <w:tc>
          <w:tcPr>
            <w:tcW w:w="710" w:type="dxa"/>
            <w:vAlign w:val="center"/>
          </w:tcPr>
          <w:p w14:paraId="253185A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7E11BA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11EDBFA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8DE9E0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F6107A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575D6093" w14:textId="77777777" w:rsidTr="00BD29B2">
        <w:tc>
          <w:tcPr>
            <w:tcW w:w="1530" w:type="dxa"/>
            <w:vAlign w:val="center"/>
          </w:tcPr>
          <w:p w14:paraId="5382921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160</w:t>
            </w:r>
          </w:p>
        </w:tc>
        <w:tc>
          <w:tcPr>
            <w:tcW w:w="2637" w:type="dxa"/>
            <w:vAlign w:val="center"/>
          </w:tcPr>
          <w:p w14:paraId="532AFF9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Contracts</w:t>
            </w:r>
          </w:p>
        </w:tc>
        <w:tc>
          <w:tcPr>
            <w:tcW w:w="710" w:type="dxa"/>
            <w:vAlign w:val="center"/>
          </w:tcPr>
          <w:p w14:paraId="339BA35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4D5FA8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FF8D02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75744F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9FD597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240DD909" w14:textId="77777777" w:rsidTr="00BD29B2">
        <w:tc>
          <w:tcPr>
            <w:tcW w:w="1530" w:type="dxa"/>
            <w:vAlign w:val="center"/>
          </w:tcPr>
          <w:p w14:paraId="344ED26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LENF 225</w:t>
            </w:r>
          </w:p>
        </w:tc>
        <w:tc>
          <w:tcPr>
            <w:tcW w:w="2637" w:type="dxa"/>
            <w:vAlign w:val="center"/>
          </w:tcPr>
          <w:p w14:paraId="4EEA7B9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Constitutional Law</w:t>
            </w:r>
          </w:p>
        </w:tc>
        <w:tc>
          <w:tcPr>
            <w:tcW w:w="710" w:type="dxa"/>
            <w:vAlign w:val="center"/>
          </w:tcPr>
          <w:p w14:paraId="1493C58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040D304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T/W/H</w:t>
            </w:r>
          </w:p>
        </w:tc>
        <w:tc>
          <w:tcPr>
            <w:tcW w:w="2608" w:type="dxa"/>
            <w:vAlign w:val="center"/>
          </w:tcPr>
          <w:p w14:paraId="0900ABD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9CC3CF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B4C2AA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4097D3B1" w14:textId="77777777" w:rsidTr="00BD29B2">
        <w:tc>
          <w:tcPr>
            <w:tcW w:w="1530" w:type="dxa"/>
            <w:vAlign w:val="center"/>
          </w:tcPr>
          <w:p w14:paraId="424BEBD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75A43C9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8B5A61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BB127B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64D077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4237F3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0D398C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78838D32" w14:textId="77777777" w:rsidTr="00BD29B2">
        <w:tc>
          <w:tcPr>
            <w:tcW w:w="1530" w:type="dxa"/>
          </w:tcPr>
          <w:p w14:paraId="1BA11441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D92CB1F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3871F0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01BD52C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71DD8A9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F0DBDF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D3D6CC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9CCB51E" w14:textId="77777777" w:rsidR="007E1E9E" w:rsidRPr="007E1E9E" w:rsidRDefault="007E1E9E" w:rsidP="007E1E9E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7E1E9E" w:rsidRPr="007E1E9E" w14:paraId="43D562D4" w14:textId="77777777" w:rsidTr="00BD29B2">
        <w:tc>
          <w:tcPr>
            <w:tcW w:w="10939" w:type="dxa"/>
            <w:gridSpan w:val="7"/>
          </w:tcPr>
          <w:p w14:paraId="6D4D26C6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Fourth Semester</w:t>
            </w:r>
          </w:p>
        </w:tc>
      </w:tr>
      <w:tr w:rsidR="007E1E9E" w:rsidRPr="007E1E9E" w14:paraId="421C9E7F" w14:textId="77777777" w:rsidTr="00BD29B2">
        <w:tc>
          <w:tcPr>
            <w:tcW w:w="1530" w:type="dxa"/>
            <w:vAlign w:val="bottom"/>
          </w:tcPr>
          <w:p w14:paraId="6C3D443E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056FE794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3113BF5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5DA0CE7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D1C8A5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4AF4C5EF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2B5A4BD9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7E1E9E" w:rsidRPr="007E1E9E" w14:paraId="57DCED5F" w14:textId="77777777" w:rsidTr="00BD29B2">
        <w:tc>
          <w:tcPr>
            <w:tcW w:w="1530" w:type="dxa"/>
            <w:vAlign w:val="center"/>
          </w:tcPr>
          <w:p w14:paraId="5EF93FB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200</w:t>
            </w:r>
          </w:p>
        </w:tc>
        <w:tc>
          <w:tcPr>
            <w:tcW w:w="2520" w:type="dxa"/>
            <w:vAlign w:val="center"/>
          </w:tcPr>
          <w:p w14:paraId="1B0EE1B8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Legal Research and Writing II</w:t>
            </w:r>
          </w:p>
        </w:tc>
        <w:tc>
          <w:tcPr>
            <w:tcW w:w="720" w:type="dxa"/>
            <w:vAlign w:val="center"/>
          </w:tcPr>
          <w:p w14:paraId="24F6223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18A7D2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8F11D3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4FA6FB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69D9EAC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3C65DBF2" w14:textId="77777777" w:rsidTr="00BD29B2">
        <w:tc>
          <w:tcPr>
            <w:tcW w:w="1530" w:type="dxa"/>
            <w:vAlign w:val="center"/>
          </w:tcPr>
          <w:p w14:paraId="518B3AE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2520" w:type="dxa"/>
            <w:vAlign w:val="center"/>
          </w:tcPr>
          <w:p w14:paraId="655F0D7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720" w:type="dxa"/>
            <w:vAlign w:val="center"/>
          </w:tcPr>
          <w:p w14:paraId="0A93DFB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65F9B79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804BC0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8AD22EB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5215FD3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1D00F630" w14:textId="77777777" w:rsidTr="00BD29B2">
        <w:tc>
          <w:tcPr>
            <w:tcW w:w="1530" w:type="dxa"/>
            <w:vAlign w:val="center"/>
          </w:tcPr>
          <w:p w14:paraId="2AB3B8E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2520" w:type="dxa"/>
            <w:vAlign w:val="center"/>
          </w:tcPr>
          <w:p w14:paraId="4BC8E4D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720" w:type="dxa"/>
            <w:vAlign w:val="center"/>
          </w:tcPr>
          <w:p w14:paraId="74FFAFB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004243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9EE4932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57AB64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FAF23E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1755FA71" w14:textId="77777777" w:rsidTr="00BD29B2">
        <w:tc>
          <w:tcPr>
            <w:tcW w:w="1530" w:type="dxa"/>
            <w:vAlign w:val="center"/>
          </w:tcPr>
          <w:p w14:paraId="48F15BC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2520" w:type="dxa"/>
            <w:vAlign w:val="center"/>
          </w:tcPr>
          <w:p w14:paraId="6E5B31B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PLS Elective</w:t>
            </w:r>
          </w:p>
        </w:tc>
        <w:tc>
          <w:tcPr>
            <w:tcW w:w="720" w:type="dxa"/>
            <w:vAlign w:val="center"/>
          </w:tcPr>
          <w:p w14:paraId="3B902C4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5005D91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A12441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9CBEE77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F88349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22E7C514" w14:textId="77777777" w:rsidTr="00BD29B2">
        <w:tc>
          <w:tcPr>
            <w:tcW w:w="1530" w:type="dxa"/>
            <w:vAlign w:val="center"/>
          </w:tcPr>
          <w:p w14:paraId="5875915F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PLS Elective </w:t>
            </w:r>
          </w:p>
        </w:tc>
        <w:tc>
          <w:tcPr>
            <w:tcW w:w="2520" w:type="dxa"/>
            <w:vAlign w:val="center"/>
          </w:tcPr>
          <w:p w14:paraId="3156DEED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PLS Elective </w:t>
            </w:r>
          </w:p>
        </w:tc>
        <w:tc>
          <w:tcPr>
            <w:tcW w:w="720" w:type="dxa"/>
            <w:vAlign w:val="center"/>
          </w:tcPr>
          <w:p w14:paraId="6CB2F5C6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88B984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E5EA70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03B78D5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977EC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1E9E" w:rsidRPr="007E1E9E" w14:paraId="3DB737C4" w14:textId="77777777" w:rsidTr="00BD29B2">
        <w:tc>
          <w:tcPr>
            <w:tcW w:w="1530" w:type="dxa"/>
          </w:tcPr>
          <w:p w14:paraId="308064DC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AA2888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E1D6BA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F777EE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C0E7E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F8DB8A0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AF0AA04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8E32BA7" w14:textId="77777777" w:rsidR="007E1E9E" w:rsidRPr="007E1E9E" w:rsidRDefault="007E1E9E" w:rsidP="007E1E9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7E0E6A26" w14:textId="77777777" w:rsidR="007E1E9E" w:rsidRPr="007E1E9E" w:rsidRDefault="007E1E9E" w:rsidP="007E1E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b/>
          <w:bCs/>
          <w:sz w:val="20"/>
          <w:szCs w:val="20"/>
        </w:rPr>
        <w:t>Graduation Requirements</w:t>
      </w:r>
    </w:p>
    <w:p w14:paraId="0A0B34C3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>To be awarded an Associate degree at Joliet Junior College, each student must meet the following requirements:</w:t>
      </w:r>
    </w:p>
    <w:p w14:paraId="6AF3C12E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lastRenderedPageBreak/>
        <w:t>1. Satisfy all admission requirements.</w:t>
      </w:r>
    </w:p>
    <w:p w14:paraId="2446DF39" w14:textId="4E1CC6A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 xml:space="preserve">2. Complete the courses required to earn the given degree. If the student is a transfer student with coursework taken elsewhere, he/she must complete a minimum of 15 credit hours applicable to the degree </w:t>
      </w:r>
      <w:bookmarkStart w:id="0" w:name="_GoBack"/>
      <w:bookmarkEnd w:id="0"/>
      <w:r w:rsidRPr="007E1E9E">
        <w:rPr>
          <w:rFonts w:ascii="Calibri" w:eastAsia="Calibri" w:hAnsi="Calibri" w:cs="Times New Roman"/>
          <w:sz w:val="20"/>
          <w:szCs w:val="20"/>
        </w:rPr>
        <w:t>at JJC. Proficiency test, CLEP and Advanced Placement does not meet this requirement.</w:t>
      </w:r>
    </w:p>
    <w:p w14:paraId="4DEE5B8F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>3. Earn a cumulative grade-point-average of at least 2.0.</w:t>
      </w:r>
    </w:p>
    <w:p w14:paraId="4C3B4C39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>4. Discharge all financial obligations to the College; have no restrictions.</w:t>
      </w:r>
    </w:p>
    <w:p w14:paraId="19E8074B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>5. File an application for graduation. (An application should be filed at the time of registration for the student’s anticipated last semester.)</w:t>
      </w:r>
    </w:p>
    <w:p w14:paraId="756C80E4" w14:textId="77777777" w:rsidR="007E1E9E" w:rsidRPr="007E1E9E" w:rsidRDefault="007E1E9E" w:rsidP="007E1E9E">
      <w:pPr>
        <w:spacing w:after="0" w:line="240" w:lineRule="auto"/>
        <w:ind w:right="864"/>
        <w:rPr>
          <w:rFonts w:ascii="Calibri" w:eastAsia="Calibri" w:hAnsi="Calibri" w:cs="Times New Roman"/>
          <w:sz w:val="20"/>
          <w:szCs w:val="20"/>
        </w:rPr>
      </w:pPr>
      <w:r w:rsidRPr="007E1E9E">
        <w:rPr>
          <w:rFonts w:ascii="Calibri" w:eastAsia="Calibri" w:hAnsi="Calibri" w:cs="Times New Roman"/>
          <w:sz w:val="20"/>
          <w:szCs w:val="20"/>
        </w:rPr>
        <w:t>6. Have all official transcripts from other colleges/universities on file in the Graduation Office by the graduation filing date for evaluation of credit. A delay in the process may result in a later graduation date.</w:t>
      </w:r>
    </w:p>
    <w:p w14:paraId="5E9990F4" w14:textId="77777777" w:rsidR="007E1E9E" w:rsidRPr="007E1E9E" w:rsidRDefault="007E1E9E" w:rsidP="007E1E9E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7E1E9E" w:rsidRPr="007E1E9E" w14:paraId="2E49EF36" w14:textId="77777777" w:rsidTr="00BD29B2">
        <w:tc>
          <w:tcPr>
            <w:tcW w:w="2520" w:type="dxa"/>
            <w:vMerge w:val="restart"/>
            <w:vAlign w:val="center"/>
          </w:tcPr>
          <w:p w14:paraId="445AD0A9" w14:textId="77777777" w:rsidR="007E1E9E" w:rsidRPr="007E1E9E" w:rsidRDefault="007E1E9E" w:rsidP="007E1E9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6B03AC13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06ED361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5540B418" w14:textId="77777777" w:rsidR="007E1E9E" w:rsidRPr="007E1E9E" w:rsidRDefault="007E1E9E" w:rsidP="007E1E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b/>
                <w:sz w:val="20"/>
                <w:szCs w:val="20"/>
              </w:rPr>
              <w:t>Program Advisor</w:t>
            </w:r>
          </w:p>
        </w:tc>
      </w:tr>
      <w:tr w:rsidR="007E1E9E" w:rsidRPr="007E1E9E" w14:paraId="20E6979D" w14:textId="77777777" w:rsidTr="00BD29B2">
        <w:tc>
          <w:tcPr>
            <w:tcW w:w="2520" w:type="dxa"/>
            <w:vMerge/>
          </w:tcPr>
          <w:p w14:paraId="656AB312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14:paraId="4964AC2E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Name: Duane Stonich</w:t>
            </w:r>
          </w:p>
        </w:tc>
        <w:tc>
          <w:tcPr>
            <w:tcW w:w="2806" w:type="dxa"/>
          </w:tcPr>
          <w:p w14:paraId="362E371B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Name: Patricia A. Binfa</w:t>
            </w:r>
          </w:p>
        </w:tc>
        <w:tc>
          <w:tcPr>
            <w:tcW w:w="2807" w:type="dxa"/>
          </w:tcPr>
          <w:p w14:paraId="2604CAD8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Name: Patricia A. Binfa</w:t>
            </w:r>
          </w:p>
        </w:tc>
      </w:tr>
      <w:tr w:rsidR="007E1E9E" w:rsidRPr="007E1E9E" w14:paraId="6E7B6B82" w14:textId="77777777" w:rsidTr="00BD29B2">
        <w:tc>
          <w:tcPr>
            <w:tcW w:w="2520" w:type="dxa"/>
            <w:vMerge/>
          </w:tcPr>
          <w:p w14:paraId="49531F0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14:paraId="14DA23D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7E1E9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dstonich@jjc.edu</w:t>
              </w:r>
            </w:hyperlink>
          </w:p>
        </w:tc>
        <w:tc>
          <w:tcPr>
            <w:tcW w:w="2806" w:type="dxa"/>
          </w:tcPr>
          <w:p w14:paraId="0F9DAFD9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E-mail: </w:t>
            </w:r>
            <w:hyperlink r:id="rId9" w:history="1">
              <w:r w:rsidRPr="007E1E9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pbinfa@jjc.edu</w:t>
              </w:r>
            </w:hyperlink>
          </w:p>
        </w:tc>
        <w:tc>
          <w:tcPr>
            <w:tcW w:w="2807" w:type="dxa"/>
          </w:tcPr>
          <w:p w14:paraId="2F6FC8E9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7E1E9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pbinfa@jjc.edu</w:t>
              </w:r>
            </w:hyperlink>
          </w:p>
        </w:tc>
      </w:tr>
      <w:tr w:rsidR="007E1E9E" w:rsidRPr="007E1E9E" w14:paraId="57AD5E4B" w14:textId="77777777" w:rsidTr="00BD29B2">
        <w:tc>
          <w:tcPr>
            <w:tcW w:w="2520" w:type="dxa"/>
            <w:vMerge/>
          </w:tcPr>
          <w:p w14:paraId="0FD84467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C4E5BA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Phone: 815.280.2412</w:t>
            </w:r>
          </w:p>
        </w:tc>
        <w:tc>
          <w:tcPr>
            <w:tcW w:w="2806" w:type="dxa"/>
          </w:tcPr>
          <w:p w14:paraId="7AAE0741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Phone: 815.280.2449</w:t>
            </w:r>
          </w:p>
        </w:tc>
        <w:tc>
          <w:tcPr>
            <w:tcW w:w="2807" w:type="dxa"/>
          </w:tcPr>
          <w:p w14:paraId="01593E08" w14:textId="77777777" w:rsidR="007E1E9E" w:rsidRPr="007E1E9E" w:rsidRDefault="007E1E9E" w:rsidP="007E1E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1E9E">
              <w:rPr>
                <w:rFonts w:ascii="Calibri" w:eastAsia="Calibri" w:hAnsi="Calibri" w:cs="Times New Roman"/>
                <w:sz w:val="20"/>
                <w:szCs w:val="20"/>
              </w:rPr>
              <w:t>Phone: 815.280.2449</w:t>
            </w:r>
          </w:p>
        </w:tc>
      </w:tr>
    </w:tbl>
    <w:p w14:paraId="31075597" w14:textId="77777777" w:rsidR="007E1E9E" w:rsidRPr="007E1E9E" w:rsidRDefault="007E1E9E" w:rsidP="007E1E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16B47D8" w14:textId="77777777" w:rsidR="008B6D15" w:rsidRDefault="005F470E"/>
    <w:sectPr w:rsidR="008B6D15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E"/>
    <w:rsid w:val="002F1EE2"/>
    <w:rsid w:val="007E1E9E"/>
    <w:rsid w:val="009962BF"/>
    <w:rsid w:val="00BE0CAA"/>
    <w:rsid w:val="00E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AEE7"/>
  <w15:chartTrackingRefBased/>
  <w15:docId w15:val="{C271E599-F505-46AB-B7E5-2D3942D2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nich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binfa@jj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binfa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5ede2bac29a7172c07e4db49e354b385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eb4e543ebedd627b0554edac5c14b3b0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4994B-0391-4F87-80C8-5907BCAB0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BD4C8-A0FF-4F23-B171-FC09030D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45C3-D85E-4440-A3E3-612D2B244622}">
  <ds:schemaRefs>
    <ds:schemaRef ds:uri="http://schemas.microsoft.com/office/2006/metadata/properties"/>
    <ds:schemaRef ds:uri="02118d15-8656-4d55-ae40-e9ed702f2c12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4613181-7d50-48ba-b165-3dcad85aab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Binfa, Patricia</dc:creator>
  <cp:keywords/>
  <dc:description/>
  <cp:lastModifiedBy>Albert, Deborah</cp:lastModifiedBy>
  <cp:revision>2</cp:revision>
  <dcterms:created xsi:type="dcterms:W3CDTF">2020-04-16T19:04:00Z</dcterms:created>
  <dcterms:modified xsi:type="dcterms:W3CDTF">2020-04-16T19:04:00Z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