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8A916E5" w:rsidR="00C9043F" w:rsidRPr="00FC34EE" w:rsidRDefault="000B623B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3FA14EB8" w:rsidR="00B225E9" w:rsidRDefault="00453EA7" w:rsidP="00C9043F">
            <w:pPr>
              <w:jc w:val="center"/>
              <w:rPr>
                <w:b/>
                <w:sz w:val="20"/>
                <w:szCs w:val="20"/>
              </w:rPr>
            </w:pPr>
            <w:r w:rsidRPr="00453EA7">
              <w:rPr>
                <w:b/>
                <w:sz w:val="20"/>
                <w:szCs w:val="20"/>
              </w:rPr>
              <w:t xml:space="preserve">Architectural Studies, </w:t>
            </w:r>
            <w:r w:rsidR="00263686">
              <w:rPr>
                <w:b/>
                <w:sz w:val="20"/>
                <w:szCs w:val="20"/>
              </w:rPr>
              <w:t>CCO, TE237</w:t>
            </w:r>
          </w:p>
          <w:p w14:paraId="064BEE16" w14:textId="005889D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263686">
              <w:rPr>
                <w:b/>
                <w:sz w:val="20"/>
                <w:szCs w:val="20"/>
              </w:rPr>
              <w:t xml:space="preserve">  22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2"/>
        <w:gridCol w:w="2625"/>
        <w:gridCol w:w="710"/>
        <w:gridCol w:w="1035"/>
        <w:gridCol w:w="2612"/>
        <w:gridCol w:w="962"/>
        <w:gridCol w:w="1498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A31368">
        <w:tc>
          <w:tcPr>
            <w:tcW w:w="1502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25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5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12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62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98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A31368" w:rsidRPr="00B236FC" w14:paraId="272C8404" w14:textId="77777777" w:rsidTr="00A31368">
        <w:tc>
          <w:tcPr>
            <w:tcW w:w="1502" w:type="dxa"/>
          </w:tcPr>
          <w:p w14:paraId="25440F63" w14:textId="0EE5B5E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ARCH 100</w:t>
            </w:r>
          </w:p>
        </w:tc>
        <w:tc>
          <w:tcPr>
            <w:tcW w:w="2625" w:type="dxa"/>
          </w:tcPr>
          <w:p w14:paraId="3F0F1DC9" w14:textId="1D7F993D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Introduction to the Architecture Profession</w:t>
            </w:r>
          </w:p>
        </w:tc>
        <w:tc>
          <w:tcPr>
            <w:tcW w:w="710" w:type="dxa"/>
          </w:tcPr>
          <w:p w14:paraId="41F6732C" w14:textId="43266F7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2</w:t>
            </w:r>
          </w:p>
        </w:tc>
        <w:tc>
          <w:tcPr>
            <w:tcW w:w="1035" w:type="dxa"/>
          </w:tcPr>
          <w:p w14:paraId="26AD3FF2" w14:textId="348FB5F9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</w:t>
            </w:r>
          </w:p>
        </w:tc>
        <w:tc>
          <w:tcPr>
            <w:tcW w:w="2612" w:type="dxa"/>
          </w:tcPr>
          <w:p w14:paraId="5F7ADC09" w14:textId="6AC6E1B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14:paraId="07583D29" w14:textId="0844E7B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FL, SP, SM</w:t>
            </w:r>
          </w:p>
        </w:tc>
        <w:tc>
          <w:tcPr>
            <w:tcW w:w="1498" w:type="dxa"/>
            <w:vAlign w:val="center"/>
          </w:tcPr>
          <w:p w14:paraId="5F2EF2FC" w14:textId="7777777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2F21CCAD" w14:textId="77777777" w:rsidTr="00A31368">
        <w:tc>
          <w:tcPr>
            <w:tcW w:w="1502" w:type="dxa"/>
          </w:tcPr>
          <w:p w14:paraId="46B9A78F" w14:textId="56799A7D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ARCH 110</w:t>
            </w:r>
          </w:p>
        </w:tc>
        <w:tc>
          <w:tcPr>
            <w:tcW w:w="2625" w:type="dxa"/>
          </w:tcPr>
          <w:p w14:paraId="5B5DEA65" w14:textId="12288CC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Architectural Technical Drafting I</w:t>
            </w:r>
          </w:p>
        </w:tc>
        <w:tc>
          <w:tcPr>
            <w:tcW w:w="710" w:type="dxa"/>
          </w:tcPr>
          <w:p w14:paraId="3CF60F8A" w14:textId="38AE2A5A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4</w:t>
            </w:r>
          </w:p>
        </w:tc>
        <w:tc>
          <w:tcPr>
            <w:tcW w:w="1035" w:type="dxa"/>
          </w:tcPr>
          <w:p w14:paraId="46BEFBB9" w14:textId="0C9B9A09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</w:t>
            </w:r>
          </w:p>
        </w:tc>
        <w:tc>
          <w:tcPr>
            <w:tcW w:w="2612" w:type="dxa"/>
          </w:tcPr>
          <w:p w14:paraId="27CBB2D6" w14:textId="48710EDB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Math 095 or equivalent.</w:t>
            </w:r>
          </w:p>
        </w:tc>
        <w:tc>
          <w:tcPr>
            <w:tcW w:w="962" w:type="dxa"/>
          </w:tcPr>
          <w:p w14:paraId="4C989249" w14:textId="3453BB4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</w:t>
            </w:r>
          </w:p>
        </w:tc>
        <w:tc>
          <w:tcPr>
            <w:tcW w:w="1498" w:type="dxa"/>
            <w:vAlign w:val="center"/>
          </w:tcPr>
          <w:p w14:paraId="1430CC7E" w14:textId="7777777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1FD2D7A3" w14:textId="77777777" w:rsidTr="00A31368">
        <w:tc>
          <w:tcPr>
            <w:tcW w:w="1502" w:type="dxa"/>
          </w:tcPr>
          <w:p w14:paraId="581D469F" w14:textId="2A7F1E6A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AEC 106</w:t>
            </w:r>
          </w:p>
        </w:tc>
        <w:tc>
          <w:tcPr>
            <w:tcW w:w="2625" w:type="dxa"/>
          </w:tcPr>
          <w:p w14:paraId="762B262A" w14:textId="69BE8AF8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Blueprint Reading for Construction &amp; Engineering</w:t>
            </w:r>
          </w:p>
        </w:tc>
        <w:tc>
          <w:tcPr>
            <w:tcW w:w="710" w:type="dxa"/>
          </w:tcPr>
          <w:p w14:paraId="70640261" w14:textId="4DE62A5A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3</w:t>
            </w:r>
          </w:p>
        </w:tc>
        <w:tc>
          <w:tcPr>
            <w:tcW w:w="1035" w:type="dxa"/>
          </w:tcPr>
          <w:p w14:paraId="47BC3D72" w14:textId="11F3ABDE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</w:t>
            </w:r>
          </w:p>
        </w:tc>
        <w:tc>
          <w:tcPr>
            <w:tcW w:w="2612" w:type="dxa"/>
          </w:tcPr>
          <w:p w14:paraId="1B8E2225" w14:textId="6141C5A3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14:paraId="36C0B637" w14:textId="7AF5621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FL/SP</w:t>
            </w:r>
            <w:r>
              <w:rPr>
                <w:sz w:val="20"/>
              </w:rPr>
              <w:t>/SU</w:t>
            </w:r>
          </w:p>
        </w:tc>
        <w:tc>
          <w:tcPr>
            <w:tcW w:w="1498" w:type="dxa"/>
            <w:vAlign w:val="center"/>
          </w:tcPr>
          <w:p w14:paraId="1A1B2E7B" w14:textId="7777777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5B8A8B70" w14:textId="77777777" w:rsidTr="00A31368">
        <w:tc>
          <w:tcPr>
            <w:tcW w:w="1502" w:type="dxa"/>
            <w:vAlign w:val="bottom"/>
          </w:tcPr>
          <w:p w14:paraId="76A74F78" w14:textId="3657D6C2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 160</w:t>
            </w:r>
          </w:p>
        </w:tc>
        <w:tc>
          <w:tcPr>
            <w:tcW w:w="2625" w:type="dxa"/>
            <w:vAlign w:val="bottom"/>
          </w:tcPr>
          <w:p w14:paraId="0BA0A4D6" w14:textId="62D6A6A4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BIM-Revit Architecture</w:t>
            </w:r>
          </w:p>
        </w:tc>
        <w:tc>
          <w:tcPr>
            <w:tcW w:w="710" w:type="dxa"/>
            <w:vAlign w:val="bottom"/>
          </w:tcPr>
          <w:p w14:paraId="2CE04B22" w14:textId="5FC3DD6F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35" w:type="dxa"/>
            <w:vAlign w:val="bottom"/>
          </w:tcPr>
          <w:p w14:paraId="33AF2354" w14:textId="7812CED3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612" w:type="dxa"/>
            <w:vAlign w:val="bottom"/>
          </w:tcPr>
          <w:p w14:paraId="60EB2E65" w14:textId="04957D40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2" w:type="dxa"/>
            <w:vAlign w:val="bottom"/>
          </w:tcPr>
          <w:p w14:paraId="395FD393" w14:textId="6CE1691B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1498" w:type="dxa"/>
            <w:vAlign w:val="center"/>
          </w:tcPr>
          <w:p w14:paraId="2C44840C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68BB24A1" w14:textId="77777777" w:rsidTr="00A31368">
        <w:tc>
          <w:tcPr>
            <w:tcW w:w="1502" w:type="dxa"/>
          </w:tcPr>
          <w:p w14:paraId="7033F78D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14:paraId="14ACBEC2" w14:textId="77777777" w:rsidR="00A31368" w:rsidRPr="00B236FC" w:rsidRDefault="00A31368" w:rsidP="00A3136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41AA354F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vAlign w:val="center"/>
          </w:tcPr>
          <w:p w14:paraId="31B42AA0" w14:textId="67ACABD4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67D40B52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CC348C4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ACB6A54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31368" w:rsidRPr="00B236FC" w14:paraId="198A7A1A" w14:textId="77777777" w:rsidTr="00140F07">
        <w:tc>
          <w:tcPr>
            <w:tcW w:w="1530" w:type="dxa"/>
            <w:vAlign w:val="bottom"/>
          </w:tcPr>
          <w:p w14:paraId="1D2192B1" w14:textId="44850A8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sz w:val="20"/>
              </w:rPr>
              <w:t>AEC 208</w:t>
            </w:r>
          </w:p>
        </w:tc>
        <w:tc>
          <w:tcPr>
            <w:tcW w:w="2650" w:type="dxa"/>
            <w:vAlign w:val="bottom"/>
          </w:tcPr>
          <w:p w14:paraId="2C055516" w14:textId="3EF0CF3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Building and Environment Codes</w:t>
            </w:r>
          </w:p>
        </w:tc>
        <w:tc>
          <w:tcPr>
            <w:tcW w:w="710" w:type="dxa"/>
            <w:vAlign w:val="bottom"/>
          </w:tcPr>
          <w:p w14:paraId="639DFD17" w14:textId="3749DDA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3F033BDD" w14:textId="27C9086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7A1C6553" w14:textId="6653AB0F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sz w:val="20"/>
              </w:rPr>
              <w:t>AEC 206</w:t>
            </w:r>
          </w:p>
        </w:tc>
        <w:tc>
          <w:tcPr>
            <w:tcW w:w="990" w:type="dxa"/>
            <w:vAlign w:val="bottom"/>
          </w:tcPr>
          <w:p w14:paraId="2E680B67" w14:textId="32D64A4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01FD1451" w14:textId="77777777" w:rsidTr="00140F07">
        <w:tc>
          <w:tcPr>
            <w:tcW w:w="1530" w:type="dxa"/>
            <w:vAlign w:val="bottom"/>
          </w:tcPr>
          <w:p w14:paraId="707B02BF" w14:textId="61EC2184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 120</w:t>
            </w:r>
          </w:p>
        </w:tc>
        <w:tc>
          <w:tcPr>
            <w:tcW w:w="2650" w:type="dxa"/>
            <w:vAlign w:val="bottom"/>
          </w:tcPr>
          <w:p w14:paraId="3A254848" w14:textId="3ACEA6B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Architectural Technical Drafting II</w:t>
            </w:r>
          </w:p>
        </w:tc>
        <w:tc>
          <w:tcPr>
            <w:tcW w:w="710" w:type="dxa"/>
            <w:vAlign w:val="bottom"/>
          </w:tcPr>
          <w:p w14:paraId="4352C567" w14:textId="24DF55B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bottom"/>
          </w:tcPr>
          <w:p w14:paraId="596BD2B0" w14:textId="26E7F1AC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187E94B7" w14:textId="2B2F230F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ARCH 110</w:t>
            </w:r>
          </w:p>
        </w:tc>
        <w:tc>
          <w:tcPr>
            <w:tcW w:w="990" w:type="dxa"/>
            <w:vAlign w:val="bottom"/>
          </w:tcPr>
          <w:p w14:paraId="4B1BDDBD" w14:textId="4A60CC8B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rFonts w:ascii="Calibri" w:hAnsi="Calibri" w:cs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27B83C9D" w14:textId="77777777" w:rsidTr="001C033D">
        <w:tc>
          <w:tcPr>
            <w:tcW w:w="1530" w:type="dxa"/>
          </w:tcPr>
          <w:p w14:paraId="6501168E" w14:textId="4D85B0C7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AEC 104</w:t>
            </w:r>
          </w:p>
        </w:tc>
        <w:tc>
          <w:tcPr>
            <w:tcW w:w="2650" w:type="dxa"/>
          </w:tcPr>
          <w:p w14:paraId="75CB2917" w14:textId="02F64E90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Methods of Building Construction</w:t>
            </w:r>
          </w:p>
        </w:tc>
        <w:tc>
          <w:tcPr>
            <w:tcW w:w="710" w:type="dxa"/>
          </w:tcPr>
          <w:p w14:paraId="0DF45098" w14:textId="3E3092A0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3</w:t>
            </w:r>
          </w:p>
        </w:tc>
        <w:tc>
          <w:tcPr>
            <w:tcW w:w="1050" w:type="dxa"/>
          </w:tcPr>
          <w:p w14:paraId="70C486CC" w14:textId="6875D353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T, H</w:t>
            </w:r>
          </w:p>
        </w:tc>
        <w:tc>
          <w:tcPr>
            <w:tcW w:w="2520" w:type="dxa"/>
          </w:tcPr>
          <w:p w14:paraId="3E742710" w14:textId="4B2C4B21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0B5A78" w14:textId="0B3907C6" w:rsidR="00A31368" w:rsidRPr="00A31368" w:rsidRDefault="00A31368" w:rsidP="00A31368">
            <w:pPr>
              <w:jc w:val="center"/>
              <w:rPr>
                <w:sz w:val="20"/>
                <w:szCs w:val="20"/>
              </w:rPr>
            </w:pPr>
            <w:r w:rsidRPr="00A31368">
              <w:rPr>
                <w:sz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7000107E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</w:tr>
      <w:tr w:rsidR="00A31368" w:rsidRPr="00B236FC" w14:paraId="2E566D58" w14:textId="77777777" w:rsidTr="00FB529F">
        <w:tc>
          <w:tcPr>
            <w:tcW w:w="1530" w:type="dxa"/>
          </w:tcPr>
          <w:p w14:paraId="21171000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A31368" w:rsidRPr="00B236FC" w:rsidRDefault="00A31368" w:rsidP="00A3136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EDD73F1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38586F8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A31368" w:rsidRPr="00B236FC" w:rsidRDefault="00A31368" w:rsidP="00A31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A31368" w:rsidRPr="00B236FC" w:rsidRDefault="00A31368" w:rsidP="00A31368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10560B4" w:rsidR="00FC34EE" w:rsidRPr="00FC34EE" w:rsidRDefault="00FC34EE" w:rsidP="00646749">
      <w:pPr>
        <w:spacing w:after="0" w:line="240" w:lineRule="auto"/>
        <w:ind w:right="864"/>
        <w:jc w:val="both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 degree a</w:t>
      </w:r>
      <w:r w:rsidR="00646749">
        <w:rPr>
          <w:sz w:val="20"/>
          <w:szCs w:val="20"/>
        </w:rPr>
        <w:t>t J</w:t>
      </w:r>
      <w:r w:rsidRPr="00FC34EE">
        <w:rPr>
          <w:sz w:val="20"/>
          <w:szCs w:val="20"/>
        </w:rPr>
        <w:t xml:space="preserve">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263686" w:rsidRPr="00FC34EE" w14:paraId="5AD757F8" w14:textId="77777777" w:rsidTr="00E470CF">
        <w:tc>
          <w:tcPr>
            <w:tcW w:w="2520" w:type="dxa"/>
            <w:vMerge/>
          </w:tcPr>
          <w:p w14:paraId="61B76543" w14:textId="77777777" w:rsidR="00263686" w:rsidRPr="00FC34EE" w:rsidRDefault="00263686" w:rsidP="0026368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166" w14:textId="621DE7A2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Laura Cotner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567" w14:textId="72BC5C33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Maria </w:t>
            </w:r>
            <w:proofErr w:type="spellStart"/>
            <w:r>
              <w:rPr>
                <w:sz w:val="20"/>
                <w:szCs w:val="20"/>
              </w:rPr>
              <w:t>Rafac</w:t>
            </w:r>
            <w:proofErr w:type="spellEnd"/>
          </w:p>
        </w:tc>
      </w:tr>
      <w:tr w:rsidR="00263686" w:rsidRPr="00FC34EE" w14:paraId="0D2A0023" w14:textId="77777777" w:rsidTr="00E470CF">
        <w:tc>
          <w:tcPr>
            <w:tcW w:w="2520" w:type="dxa"/>
            <w:vMerge/>
          </w:tcPr>
          <w:p w14:paraId="12569FFC" w14:textId="77777777" w:rsidR="00263686" w:rsidRPr="00FC34EE" w:rsidRDefault="00263686" w:rsidP="0026368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3FE" w14:textId="4A639808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lcotner@jjc.edu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11B" w14:textId="5A56DD80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mrafac@jjc.edu</w:t>
            </w:r>
          </w:p>
        </w:tc>
      </w:tr>
      <w:tr w:rsidR="00263686" w:rsidRPr="00FC34EE" w14:paraId="7D41DF91" w14:textId="77777777" w:rsidTr="00E470CF">
        <w:tc>
          <w:tcPr>
            <w:tcW w:w="2520" w:type="dxa"/>
            <w:vMerge/>
          </w:tcPr>
          <w:p w14:paraId="1CB47DE3" w14:textId="77777777" w:rsidR="00263686" w:rsidRPr="00FC34EE" w:rsidRDefault="00263686" w:rsidP="0026368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79C" w14:textId="2AF59502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815-280-2467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414" w14:textId="17467884" w:rsidR="00263686" w:rsidRPr="00FC34EE" w:rsidRDefault="00263686" w:rsidP="0026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815-280-2546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B623B"/>
    <w:rsid w:val="000C0D9D"/>
    <w:rsid w:val="00263686"/>
    <w:rsid w:val="002C247E"/>
    <w:rsid w:val="002C25D4"/>
    <w:rsid w:val="002F4930"/>
    <w:rsid w:val="00322521"/>
    <w:rsid w:val="003409FC"/>
    <w:rsid w:val="00365AFF"/>
    <w:rsid w:val="00384306"/>
    <w:rsid w:val="00404288"/>
    <w:rsid w:val="00453EA7"/>
    <w:rsid w:val="005604FA"/>
    <w:rsid w:val="005E600D"/>
    <w:rsid w:val="005E7498"/>
    <w:rsid w:val="00646749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D0D9D"/>
    <w:rsid w:val="00A31368"/>
    <w:rsid w:val="00A6332A"/>
    <w:rsid w:val="00AA7043"/>
    <w:rsid w:val="00B225E9"/>
    <w:rsid w:val="00B236FC"/>
    <w:rsid w:val="00B309FC"/>
    <w:rsid w:val="00BA21AF"/>
    <w:rsid w:val="00BD6180"/>
    <w:rsid w:val="00C558FA"/>
    <w:rsid w:val="00C9043F"/>
    <w:rsid w:val="00CF3339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CDE87-51A5-484A-ADE8-0DD193A47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2020-04-01T15:54:00Z</dcterms:created>
  <dcterms:modified xsi:type="dcterms:W3CDTF">2020-04-01T15:55:00Z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